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59C13">
      <w:pPr>
        <w:spacing w:before="360" w:after="240" w:line="240" w:lineRule="auto"/>
        <w:outlineLvl w:val="2"/>
        <w:rPr>
          <w:rFonts w:ascii="var(--gpts-font-family)" w:hAnsi="var(--gpts-font-family)" w:eastAsia="Times New Roman" w:cs="Times New Roman"/>
          <w:b/>
          <w:bCs/>
          <w:sz w:val="30"/>
          <w:szCs w:val="30"/>
          <w:lang w:eastAsia="en-IN"/>
        </w:rPr>
      </w:pPr>
      <w:r>
        <w:rPr>
          <w:rFonts w:ascii="var(--gpts-font-family)" w:hAnsi="var(--gpts-font-family)" w:eastAsia="Times New Roman" w:cs="Times New Roman"/>
          <w:b/>
          <w:bCs/>
          <w:sz w:val="30"/>
          <w:szCs w:val="30"/>
          <w:lang w:eastAsia="en-IN"/>
        </w:rPr>
        <w:t xml:space="preserve">Faculty Development Programme at IFLU </w:t>
      </w:r>
    </w:p>
    <w:p w14:paraId="5284AFDE">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This report provides an evaluation of the English training class conducted at the International Foreign Language University (IFLU) Hyderabad. These classes aimed to enhance the English language skills of participants, focusing on reading, writing, speaking, and listening. This training is significant for students of UG all over the state, as it prepares them for global communication and further academic pursuits.</w:t>
      </w:r>
    </w:p>
    <w:p w14:paraId="47458132">
      <w:pPr>
        <w:spacing w:before="360" w:after="240" w:line="240" w:lineRule="auto"/>
        <w:outlineLvl w:val="2"/>
        <w:rPr>
          <w:rFonts w:ascii="var(--gpts-font-family)" w:hAnsi="var(--gpts-font-family)" w:eastAsia="Times New Roman" w:cs="Times New Roman"/>
          <w:b/>
          <w:bCs/>
          <w:sz w:val="30"/>
          <w:szCs w:val="30"/>
          <w:lang w:eastAsia="en-IN"/>
        </w:rPr>
      </w:pPr>
      <w:r>
        <w:rPr>
          <w:rFonts w:ascii="var(--gpts-font-family)" w:hAnsi="var(--gpts-font-family)" w:eastAsia="Times New Roman" w:cs="Times New Roman"/>
          <w:b/>
          <w:bCs/>
          <w:sz w:val="30"/>
          <w:szCs w:val="30"/>
          <w:lang w:eastAsia="en-IN"/>
        </w:rPr>
        <w:t>Course Structure and Overview</w:t>
      </w:r>
    </w:p>
    <w:p w14:paraId="173FAF5F">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 xml:space="preserve">The English training class took place over a period of one week with sessions held from 10.00 am to 4.15 pm. </w:t>
      </w:r>
    </w:p>
    <w:p w14:paraId="2865D123">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drawing>
          <wp:inline distT="0" distB="0" distL="0" distR="0">
            <wp:extent cx="5731510" cy="3851910"/>
            <wp:effectExtent l="0" t="0" r="2540" b="0"/>
            <wp:docPr id="1" name="Picture 1" descr="C:\Users\HP\Downloads\Screenshot_20250130_112737_One R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HP\Downloads\Screenshot_20250130_112737_One Re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731510" cy="3852299"/>
                    </a:xfrm>
                    <a:prstGeom prst="rect">
                      <a:avLst/>
                    </a:prstGeom>
                    <a:noFill/>
                    <a:ln>
                      <a:noFill/>
                    </a:ln>
                  </pic:spPr>
                </pic:pic>
              </a:graphicData>
            </a:graphic>
          </wp:inline>
        </w:drawing>
      </w:r>
    </w:p>
    <w:p w14:paraId="109334F7">
      <w:pPr>
        <w:spacing w:before="360" w:after="240" w:line="240" w:lineRule="auto"/>
        <w:outlineLvl w:val="2"/>
        <w:rPr>
          <w:rFonts w:ascii="var(--gpts-font-family)" w:hAnsi="var(--gpts-font-family)" w:eastAsia="Times New Roman" w:cs="Times New Roman"/>
          <w:b/>
          <w:bCs/>
          <w:sz w:val="30"/>
          <w:szCs w:val="30"/>
          <w:lang w:eastAsia="en-IN"/>
        </w:rPr>
      </w:pPr>
      <w:r>
        <w:rPr>
          <w:rFonts w:ascii="var(--gpts-font-family)" w:hAnsi="var(--gpts-font-family)" w:eastAsia="Times New Roman" w:cs="Times New Roman"/>
          <w:b/>
          <w:bCs/>
          <w:sz w:val="30"/>
          <w:szCs w:val="30"/>
          <w:lang w:eastAsia="en-IN"/>
        </w:rPr>
        <w:t>Teaching Methods</w:t>
      </w:r>
    </w:p>
    <w:p w14:paraId="3BA6C0D9">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Various teaching methods were employed, including:</w:t>
      </w:r>
    </w:p>
    <w:p w14:paraId="7EAFAB54">
      <w:pPr>
        <w:numPr>
          <w:ilvl w:val="0"/>
          <w:numId w:val="1"/>
        </w:numPr>
        <w:spacing w:before="100" w:beforeAutospacing="1"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Interactive lectures to introduce new concepts.</w:t>
      </w:r>
    </w:p>
    <w:p w14:paraId="7B60846E">
      <w:pPr>
        <w:numPr>
          <w:ilvl w:val="0"/>
          <w:numId w:val="1"/>
        </w:numPr>
        <w:spacing w:before="60"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Group discussions to encourage collaboration.</w:t>
      </w:r>
    </w:p>
    <w:p w14:paraId="685704AF">
      <w:pPr>
        <w:numPr>
          <w:ilvl w:val="0"/>
          <w:numId w:val="1"/>
        </w:numPr>
        <w:spacing w:before="60"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Role-playing activities to enhance speaking and listening skills.</w:t>
      </w:r>
    </w:p>
    <w:p w14:paraId="799C32B7">
      <w:pPr>
        <w:numPr>
          <w:ilvl w:val="0"/>
          <w:numId w:val="1"/>
        </w:numPr>
        <w:spacing w:before="60"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Utilization of language learning apps and online resources to supplement traditional learning.</w:t>
      </w:r>
    </w:p>
    <w:p w14:paraId="4A0E19B4">
      <w:pPr>
        <w:spacing w:before="360" w:after="240" w:line="240" w:lineRule="auto"/>
        <w:outlineLvl w:val="2"/>
        <w:rPr>
          <w:rFonts w:ascii="var(--gpts-font-family)" w:hAnsi="var(--gpts-font-family)" w:eastAsia="Times New Roman" w:cs="Times New Roman"/>
          <w:b/>
          <w:bCs/>
          <w:sz w:val="30"/>
          <w:szCs w:val="30"/>
          <w:lang w:eastAsia="en-IN"/>
        </w:rPr>
      </w:pPr>
    </w:p>
    <w:p w14:paraId="2840596A">
      <w:pPr>
        <w:spacing w:before="360" w:after="240" w:line="240" w:lineRule="auto"/>
        <w:outlineLvl w:val="2"/>
        <w:rPr>
          <w:rFonts w:ascii="var(--gpts-font-family)" w:hAnsi="var(--gpts-font-family)" w:eastAsia="Times New Roman" w:cs="Times New Roman"/>
          <w:b/>
          <w:bCs/>
          <w:sz w:val="30"/>
          <w:szCs w:val="30"/>
          <w:lang w:eastAsia="en-IN"/>
        </w:rPr>
      </w:pPr>
    </w:p>
    <w:p w14:paraId="192DBDFB">
      <w:pPr>
        <w:spacing w:before="360" w:after="240" w:line="240" w:lineRule="auto"/>
        <w:outlineLvl w:val="2"/>
        <w:rPr>
          <w:rFonts w:ascii="var(--gpts-font-family)" w:hAnsi="var(--gpts-font-family)" w:eastAsia="Times New Roman" w:cs="Times New Roman"/>
          <w:b/>
          <w:bCs/>
          <w:sz w:val="30"/>
          <w:szCs w:val="30"/>
          <w:lang w:eastAsia="en-IN"/>
        </w:rPr>
      </w:pPr>
      <w:bookmarkStart w:id="0" w:name="_GoBack"/>
      <w:bookmarkEnd w:id="0"/>
      <w:r>
        <w:rPr>
          <w:rFonts w:ascii="var(--gpts-font-family)" w:hAnsi="var(--gpts-font-family)" w:eastAsia="Times New Roman" w:cs="Times New Roman"/>
          <w:b/>
          <w:bCs/>
          <w:sz w:val="30"/>
          <w:szCs w:val="30"/>
          <w:lang w:eastAsia="en-IN"/>
        </w:rPr>
        <w:t>Participant Engagement</w:t>
      </w:r>
    </w:p>
    <w:p w14:paraId="52BCE584">
      <w:pPr>
        <w:pStyle w:val="7"/>
        <w:numPr>
          <w:ilvl w:val="0"/>
          <w:numId w:val="1"/>
        </w:num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Participants were highly engaged throughout the course. Group activities fostered an inclusive environment, and students actively contributed to discussions. Feedback indicated that many appreciated the interactive nature of the classes, which helped build their confidence in using English.</w:t>
      </w:r>
    </w:p>
    <w:p w14:paraId="44D4CFEB">
      <w:pPr>
        <w:pStyle w:val="7"/>
        <w:spacing w:after="240" w:line="240" w:lineRule="auto"/>
        <w:rPr>
          <w:rFonts w:ascii="var(--gpts-font-family)" w:hAnsi="var(--gpts-font-family)" w:eastAsia="Times New Roman" w:cs="Times New Roman"/>
          <w:sz w:val="24"/>
          <w:szCs w:val="24"/>
          <w:lang w:eastAsia="en-IN"/>
        </w:rPr>
      </w:pPr>
    </w:p>
    <w:p w14:paraId="68BB0968">
      <w:pPr>
        <w:pStyle w:val="7"/>
        <w:spacing w:after="240" w:line="240" w:lineRule="auto"/>
        <w:rPr>
          <w:rFonts w:ascii="var(--gpts-font-family)" w:hAnsi="var(--gpts-font-family)" w:eastAsia="Times New Roman" w:cs="Times New Roman"/>
          <w:sz w:val="24"/>
          <w:szCs w:val="24"/>
          <w:lang w:eastAsia="en-IN"/>
        </w:rPr>
      </w:pPr>
    </w:p>
    <w:p w14:paraId="7CF5D178">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b/>
          <w:bCs/>
          <w:sz w:val="30"/>
          <w:szCs w:val="30"/>
          <w:lang w:eastAsia="en-IN"/>
        </w:rPr>
        <w:t>Outcomes and Achievements</w:t>
      </w:r>
    </w:p>
    <w:p w14:paraId="6D1FA17E">
      <w:pPr>
        <w:spacing w:after="240"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By the end of the training class, participants demonstrated marked improvement in their language skills:</w:t>
      </w:r>
    </w:p>
    <w:p w14:paraId="72D5BA11">
      <w:pPr>
        <w:numPr>
          <w:ilvl w:val="0"/>
          <w:numId w:val="2"/>
        </w:numPr>
        <w:spacing w:before="100" w:beforeAutospacing="1"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b/>
          <w:bCs/>
          <w:sz w:val="24"/>
          <w:szCs w:val="24"/>
          <w:lang w:eastAsia="en-IN"/>
        </w:rPr>
        <w:t>Speaking Skills:</w:t>
      </w:r>
      <w:r>
        <w:rPr>
          <w:rFonts w:ascii="var(--gpts-font-family)" w:hAnsi="var(--gpts-font-family)" w:eastAsia="Times New Roman" w:cs="Times New Roman"/>
          <w:sz w:val="24"/>
          <w:szCs w:val="24"/>
          <w:lang w:eastAsia="en-IN"/>
        </w:rPr>
        <w:t> Increased fluency and confidence during presentations.</w:t>
      </w:r>
    </w:p>
    <w:p w14:paraId="78931255">
      <w:pPr>
        <w:numPr>
          <w:ilvl w:val="0"/>
          <w:numId w:val="2"/>
        </w:numPr>
        <w:spacing w:before="60"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b/>
          <w:bCs/>
          <w:sz w:val="24"/>
          <w:szCs w:val="24"/>
          <w:lang w:eastAsia="en-IN"/>
        </w:rPr>
        <w:t>Writing Skills:</w:t>
      </w:r>
      <w:r>
        <w:rPr>
          <w:rFonts w:ascii="var(--gpts-font-family)" w:hAnsi="var(--gpts-font-family)" w:eastAsia="Times New Roman" w:cs="Times New Roman"/>
          <w:sz w:val="24"/>
          <w:szCs w:val="24"/>
          <w:lang w:eastAsia="en-IN"/>
        </w:rPr>
        <w:t> Improved structure and clarity in written assignments.</w:t>
      </w:r>
    </w:p>
    <w:p w14:paraId="741C99D8">
      <w:pPr>
        <w:numPr>
          <w:ilvl w:val="0"/>
          <w:numId w:val="2"/>
        </w:numPr>
        <w:spacing w:before="60" w:after="100" w:afterAutospacing="1" w:line="240" w:lineRule="auto"/>
        <w:rPr>
          <w:rFonts w:ascii="var(--gpts-font-family)" w:hAnsi="var(--gpts-font-family)" w:eastAsia="Times New Roman" w:cs="Times New Roman"/>
          <w:sz w:val="24"/>
          <w:szCs w:val="24"/>
          <w:lang w:eastAsia="en-IN"/>
        </w:rPr>
      </w:pPr>
      <w:r>
        <w:rPr>
          <w:rFonts w:ascii="var(--gpts-font-family)" w:hAnsi="var(--gpts-font-family)" w:eastAsia="Times New Roman" w:cs="Times New Roman"/>
          <w:b/>
          <w:bCs/>
          <w:sz w:val="24"/>
          <w:szCs w:val="24"/>
          <w:lang w:eastAsia="en-IN"/>
        </w:rPr>
        <w:t>Listening Skills:</w:t>
      </w:r>
      <w:r>
        <w:rPr>
          <w:rFonts w:ascii="var(--gpts-font-family)" w:hAnsi="var(--gpts-font-family)" w:eastAsia="Times New Roman" w:cs="Times New Roman"/>
          <w:sz w:val="24"/>
          <w:szCs w:val="24"/>
          <w:lang w:eastAsia="en-IN"/>
        </w:rPr>
        <w:t> Enhanced comprehension during discussions and lectures.</w:t>
      </w:r>
    </w:p>
    <w:p w14:paraId="34336080">
      <w:pPr>
        <w:numPr>
          <w:ilvl w:val="0"/>
          <w:numId w:val="2"/>
        </w:numPr>
        <w:spacing w:before="60" w:after="100" w:afterAutospacing="1" w:line="240" w:lineRule="auto"/>
        <w:rPr>
          <w:rFonts w:ascii="var(--gpts-font-family)" w:hAnsi="var(--gpts-font-family)" w:eastAsia="Times New Roman" w:cs="Times New Roman"/>
          <w:b/>
          <w:bCs/>
          <w:sz w:val="24"/>
          <w:szCs w:val="24"/>
          <w:lang w:eastAsia="en-IN"/>
        </w:rPr>
      </w:pPr>
      <w:r>
        <w:rPr>
          <w:rFonts w:hint="default" w:ascii="var(--gpts-font-family)" w:hAnsi="var(--gpts-font-family)" w:eastAsia="Times New Roman" w:cs="Times New Roman"/>
          <w:b/>
          <w:bCs/>
          <w:sz w:val="24"/>
          <w:szCs w:val="24"/>
          <w:lang w:val="en-US" w:eastAsia="en-IN"/>
        </w:rPr>
        <w:t>Reading Skills: E</w:t>
      </w:r>
      <w:r>
        <w:rPr>
          <w:rFonts w:hint="default" w:ascii="var(--gpts-font-family)" w:hAnsi="var(--gpts-font-family)" w:eastAsia="Times New Roman" w:cs="Times New Roman"/>
          <w:b w:val="0"/>
          <w:bCs w:val="0"/>
          <w:sz w:val="24"/>
          <w:szCs w:val="24"/>
          <w:lang w:val="en-US" w:eastAsia="en-IN"/>
        </w:rPr>
        <w:t>nhanced Readinh Techniques</w:t>
      </w:r>
    </w:p>
    <w:p w14:paraId="552EF94B">
      <w:pPr>
        <w:spacing w:after="240" w:line="240" w:lineRule="auto"/>
        <w:rPr>
          <w:rFonts w:ascii="var(--gpts-font-family)" w:hAnsi="var(--gpts-font-family)" w:eastAsia="Times New Roman" w:cs="Times New Roman"/>
          <w:sz w:val="24"/>
          <w:szCs w:val="24"/>
          <w:lang w:eastAsia="en-IN"/>
        </w:rPr>
      </w:pPr>
    </w:p>
    <w:p w14:paraId="12226E54">
      <w:pPr>
        <w:spacing w:before="60" w:after="100" w:afterAutospacing="1" w:line="240" w:lineRule="auto"/>
        <w:rPr>
          <w:rFonts w:ascii="var(--gpts-font-family)" w:hAnsi="var(--gpts-font-family)" w:eastAsia="Times New Roman" w:cs="Times New Roman"/>
          <w:sz w:val="24"/>
          <w:szCs w:val="24"/>
          <w:lang w:eastAsia="en-IN"/>
        </w:rPr>
      </w:pPr>
    </w:p>
    <w:p w14:paraId="3541F3A0">
      <w:pPr>
        <w:spacing w:after="240" w:line="240" w:lineRule="auto"/>
        <w:jc w:val="center"/>
        <w:rPr>
          <w:rFonts w:ascii="var(--gpts-font-family)" w:hAnsi="var(--gpts-font-family)" w:eastAsia="Times New Roman" w:cs="Times New Roman"/>
          <w:sz w:val="24"/>
          <w:szCs w:val="24"/>
          <w:lang w:eastAsia="en-IN"/>
        </w:rPr>
      </w:pPr>
    </w:p>
    <w:p w14:paraId="5C2A277F">
      <w:pPr>
        <w:spacing w:after="240" w:line="240" w:lineRule="auto"/>
        <w:jc w:val="center"/>
        <w:rPr>
          <w:rFonts w:ascii="var(--gpts-font-family)" w:hAnsi="var(--gpts-font-family)" w:eastAsia="Times New Roman" w:cs="Times New Roman"/>
          <w:sz w:val="24"/>
          <w:szCs w:val="24"/>
          <w:lang w:eastAsia="en-IN"/>
        </w:rPr>
      </w:pPr>
    </w:p>
    <w:p w14:paraId="431AD6A7">
      <w:pPr>
        <w:spacing w:after="240" w:line="240" w:lineRule="auto"/>
        <w:jc w:val="center"/>
        <w:rPr>
          <w:rFonts w:ascii="var(--gpts-font-family)" w:hAnsi="var(--gpts-font-family)" w:eastAsia="Times New Roman" w:cs="Times New Roman"/>
          <w:sz w:val="24"/>
          <w:szCs w:val="24"/>
          <w:lang w:eastAsia="en-IN"/>
        </w:rPr>
      </w:pPr>
    </w:p>
    <w:p w14:paraId="120673C2">
      <w:pPr>
        <w:spacing w:after="240" w:line="240" w:lineRule="auto"/>
        <w:jc w:val="center"/>
        <w:rPr>
          <w:rFonts w:ascii="var(--gpts-font-family)" w:hAnsi="var(--gpts-font-family)" w:eastAsia="Times New Roman" w:cs="Times New Roman"/>
          <w:sz w:val="24"/>
          <w:szCs w:val="24"/>
          <w:lang w:eastAsia="en-IN"/>
        </w:rPr>
      </w:pPr>
    </w:p>
    <w:p w14:paraId="7CD72EE1">
      <w:pPr>
        <w:spacing w:after="240" w:line="240" w:lineRule="auto"/>
        <w:jc w:val="center"/>
        <w:rPr>
          <w:rFonts w:ascii="var(--gpts-font-family)" w:hAnsi="var(--gpts-font-family)" w:eastAsia="Times New Roman" w:cs="Times New Roman"/>
          <w:sz w:val="24"/>
          <w:szCs w:val="24"/>
          <w:lang w:eastAsia="en-IN"/>
        </w:rPr>
      </w:pPr>
    </w:p>
    <w:p w14:paraId="4F461725">
      <w:pPr>
        <w:spacing w:after="240" w:line="240" w:lineRule="auto"/>
        <w:jc w:val="center"/>
        <w:rPr>
          <w:rFonts w:ascii="var(--gpts-font-family)" w:hAnsi="var(--gpts-font-family)" w:eastAsia="Times New Roman" w:cs="Times New Roman"/>
          <w:sz w:val="24"/>
          <w:szCs w:val="24"/>
          <w:lang w:eastAsia="en-IN"/>
        </w:rPr>
      </w:pPr>
    </w:p>
    <w:p w14:paraId="4ECA49EE">
      <w:pPr>
        <w:spacing w:after="240" w:line="240" w:lineRule="auto"/>
        <w:jc w:val="center"/>
        <w:rPr>
          <w:rFonts w:ascii="var(--gpts-font-family)" w:hAnsi="var(--gpts-font-family)" w:eastAsia="Times New Roman" w:cs="Times New Roman"/>
          <w:sz w:val="24"/>
          <w:szCs w:val="24"/>
          <w:lang w:eastAsia="en-IN"/>
        </w:rPr>
      </w:pPr>
    </w:p>
    <w:p w14:paraId="01C4F5B5">
      <w:pPr>
        <w:spacing w:after="240" w:line="240" w:lineRule="auto"/>
        <w:jc w:val="center"/>
        <w:rPr>
          <w:rFonts w:ascii="var(--gpts-font-family)" w:hAnsi="var(--gpts-font-family)" w:eastAsia="Times New Roman" w:cs="Times New Roman"/>
          <w:sz w:val="24"/>
          <w:szCs w:val="24"/>
          <w:lang w:eastAsia="en-IN"/>
        </w:rPr>
      </w:pPr>
    </w:p>
    <w:p w14:paraId="00FF344C">
      <w:pPr>
        <w:spacing w:after="240" w:line="240" w:lineRule="auto"/>
        <w:jc w:val="center"/>
        <w:rPr>
          <w:rFonts w:ascii="var(--gpts-font-family)" w:hAnsi="var(--gpts-font-family)" w:eastAsia="Times New Roman" w:cs="Times New Roman"/>
          <w:sz w:val="24"/>
          <w:szCs w:val="24"/>
          <w:lang w:eastAsia="en-IN"/>
        </w:rPr>
      </w:pPr>
    </w:p>
    <w:p w14:paraId="14CF7649">
      <w:pPr>
        <w:spacing w:after="240" w:line="240" w:lineRule="auto"/>
        <w:jc w:val="center"/>
        <w:rPr>
          <w:rFonts w:ascii="var(--gpts-font-family)" w:hAnsi="var(--gpts-font-family)" w:eastAsia="Times New Roman" w:cs="Times New Roman"/>
          <w:sz w:val="24"/>
          <w:szCs w:val="24"/>
          <w:lang w:eastAsia="en-IN"/>
        </w:rPr>
      </w:pPr>
    </w:p>
    <w:p w14:paraId="6D13FEED">
      <w:pPr>
        <w:spacing w:after="240" w:line="240" w:lineRule="auto"/>
        <w:jc w:val="center"/>
        <w:rPr>
          <w:rFonts w:ascii="var(--gpts-font-family)" w:hAnsi="var(--gpts-font-family)" w:eastAsia="Times New Roman" w:cs="Times New Roman"/>
          <w:sz w:val="24"/>
          <w:szCs w:val="24"/>
          <w:lang w:eastAsia="en-IN"/>
        </w:rPr>
      </w:pPr>
    </w:p>
    <w:p w14:paraId="6BA15081">
      <w:pPr>
        <w:spacing w:after="240" w:line="240" w:lineRule="auto"/>
        <w:jc w:val="center"/>
        <w:rPr>
          <w:rFonts w:ascii="var(--gpts-font-family)" w:hAnsi="var(--gpts-font-family)" w:eastAsia="Times New Roman" w:cs="Times New Roman"/>
          <w:sz w:val="24"/>
          <w:szCs w:val="24"/>
          <w:lang w:eastAsia="en-IN"/>
        </w:rPr>
      </w:pPr>
    </w:p>
    <w:p w14:paraId="6B4CCCCC">
      <w:pPr>
        <w:spacing w:after="240" w:line="240" w:lineRule="auto"/>
        <w:jc w:val="center"/>
        <w:rPr>
          <w:rFonts w:ascii="var(--gpts-font-family)" w:hAnsi="var(--gpts-font-family)" w:eastAsia="Times New Roman" w:cs="Times New Roman"/>
          <w:sz w:val="24"/>
          <w:szCs w:val="24"/>
          <w:lang w:eastAsia="en-IN"/>
        </w:rPr>
      </w:pPr>
    </w:p>
    <w:p w14:paraId="4967E0C7">
      <w:pPr>
        <w:spacing w:after="240" w:line="240" w:lineRule="auto"/>
        <w:jc w:val="center"/>
        <w:rPr>
          <w:rFonts w:ascii="var(--gpts-font-family)" w:hAnsi="var(--gpts-font-family)" w:eastAsia="Times New Roman" w:cs="Times New Roman"/>
          <w:sz w:val="24"/>
          <w:szCs w:val="24"/>
          <w:lang w:eastAsia="en-IN"/>
        </w:rPr>
      </w:pPr>
    </w:p>
    <w:p w14:paraId="025BC108">
      <w:pPr>
        <w:spacing w:after="240" w:line="240" w:lineRule="auto"/>
        <w:jc w:val="center"/>
        <w:rPr>
          <w:rFonts w:ascii="var(--gpts-font-family)" w:hAnsi="var(--gpts-font-family)" w:eastAsia="Times New Roman" w:cs="Times New Roman"/>
          <w:sz w:val="24"/>
          <w:szCs w:val="24"/>
          <w:lang w:eastAsia="en-IN"/>
        </w:rPr>
      </w:pPr>
    </w:p>
    <w:p w14:paraId="40549612">
      <w:pPr>
        <w:spacing w:after="240" w:line="240" w:lineRule="auto"/>
        <w:jc w:val="center"/>
        <w:rPr>
          <w:rFonts w:ascii="var(--gpts-font-family)" w:hAnsi="var(--gpts-font-family)" w:eastAsia="Times New Roman" w:cs="Times New Roman"/>
          <w:sz w:val="24"/>
          <w:szCs w:val="24"/>
          <w:lang w:eastAsia="en-IN"/>
        </w:rPr>
      </w:pPr>
    </w:p>
    <w:p w14:paraId="69889E2E">
      <w:pPr>
        <w:spacing w:after="240" w:line="240" w:lineRule="auto"/>
        <w:jc w:val="center"/>
        <w:rPr>
          <w:rFonts w:ascii="var(--gpts-font-family)" w:hAnsi="var(--gpts-font-family)" w:eastAsia="Times New Roman" w:cs="Times New Roman"/>
          <w:sz w:val="24"/>
          <w:szCs w:val="24"/>
          <w:lang w:eastAsia="en-IN"/>
        </w:rPr>
      </w:pPr>
    </w:p>
    <w:p w14:paraId="2DA99C34">
      <w:pPr>
        <w:spacing w:after="240" w:line="240" w:lineRule="auto"/>
        <w:jc w:val="center"/>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t>PHOTO GALLARY</w:t>
      </w:r>
    </w:p>
    <w:p w14:paraId="629B49D2">
      <w:pPr>
        <w:spacing w:after="240" w:line="240" w:lineRule="auto"/>
        <w:jc w:val="both"/>
        <w:rPr>
          <w:rFonts w:ascii="var(--gpts-font-family)" w:hAnsi="var(--gpts-font-family)" w:eastAsia="Times New Roman" w:cs="Times New Roman"/>
          <w:sz w:val="24"/>
          <w:szCs w:val="24"/>
          <w:lang w:eastAsia="en-IN"/>
        </w:rPr>
      </w:pPr>
    </w:p>
    <w:p w14:paraId="4B6AC59B">
      <w:pPr>
        <w:spacing w:after="240" w:line="240" w:lineRule="auto"/>
        <w:jc w:val="center"/>
        <w:rPr>
          <w:rFonts w:ascii="var(--gpts-font-family)" w:hAnsi="var(--gpts-font-family)" w:eastAsia="Times New Roman" w:cs="Times New Roman"/>
          <w:sz w:val="24"/>
          <w:szCs w:val="24"/>
          <w:lang w:eastAsia="en-IN"/>
        </w:rPr>
      </w:pPr>
      <w:r>
        <w:rPr>
          <w:rFonts w:ascii="var(--gpts-font-family)" w:hAnsi="var(--gpts-font-family)" w:eastAsia="Times New Roman" w:cs="Times New Roman"/>
          <w:sz w:val="24"/>
          <w:szCs w:val="24"/>
          <w:lang w:eastAsia="en-IN"/>
        </w:rPr>
        <w:drawing>
          <wp:inline distT="0" distB="0" distL="0" distR="0">
            <wp:extent cx="5731510" cy="2580005"/>
            <wp:effectExtent l="0" t="0" r="2540" b="0"/>
            <wp:docPr id="3" name="Picture 3" descr="C:\Users\HP\Downloads\20240902_160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HP\Downloads\20240902_1604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731510" cy="2580039"/>
                    </a:xfrm>
                    <a:prstGeom prst="rect">
                      <a:avLst/>
                    </a:prstGeom>
                    <a:noFill/>
                    <a:ln>
                      <a:noFill/>
                    </a:ln>
                  </pic:spPr>
                </pic:pic>
              </a:graphicData>
            </a:graphic>
          </wp:inline>
        </w:drawing>
      </w:r>
    </w:p>
    <w:p w14:paraId="44188B4F">
      <w:pPr>
        <w:spacing w:after="240" w:line="240" w:lineRule="auto"/>
        <w:jc w:val="center"/>
      </w:pPr>
      <w:r>
        <w:rPr>
          <w:lang w:eastAsia="en-IN"/>
        </w:rPr>
        <w:drawing>
          <wp:inline distT="0" distB="0" distL="0" distR="0">
            <wp:extent cx="5735955" cy="2676525"/>
            <wp:effectExtent l="0" t="0" r="4445" b="3175"/>
            <wp:docPr id="7" name="Picture 7" descr="C:\Users\HP\Downloads\IMG-20240905-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HP\Downloads\IMG-20240905-WA003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31510" cy="2676525"/>
                    </a:xfrm>
                    <a:prstGeom prst="rect">
                      <a:avLst/>
                    </a:prstGeom>
                    <a:noFill/>
                    <a:ln>
                      <a:noFill/>
                    </a:ln>
                  </pic:spPr>
                </pic:pic>
              </a:graphicData>
            </a:graphic>
          </wp:inline>
        </w:drawing>
      </w:r>
    </w:p>
    <w:p w14:paraId="019366BB">
      <w:r>
        <w:rPr>
          <w:lang w:eastAsia="en-IN"/>
        </w:rPr>
        <w:drawing>
          <wp:inline distT="0" distB="0" distL="0" distR="0">
            <wp:extent cx="5731510" cy="2580005"/>
            <wp:effectExtent l="0" t="0" r="2540" b="0"/>
            <wp:docPr id="9" name="Picture 9" descr="C:\Users\HP\Downloads\20240904_124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Users\HP\Downloads\20240904_12494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731510" cy="2580039"/>
                    </a:xfrm>
                    <a:prstGeom prst="rect">
                      <a:avLst/>
                    </a:prstGeom>
                    <a:noFill/>
                    <a:ln>
                      <a:noFill/>
                    </a:ln>
                  </pic:spPr>
                </pic:pic>
              </a:graphicData>
            </a:graphic>
          </wp:inline>
        </w:drawing>
      </w:r>
    </w:p>
    <w:p w14:paraId="4716578A">
      <w:r>
        <w:rPr>
          <w:lang w:eastAsia="en-IN"/>
        </w:rPr>
        <w:drawing>
          <wp:inline distT="0" distB="0" distL="0" distR="0">
            <wp:extent cx="5731510" cy="2580005"/>
            <wp:effectExtent l="0" t="0" r="2540" b="0"/>
            <wp:docPr id="10" name="Picture 10" descr="C:\Users\HP\Downloads\20240906_1217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Users\HP\Downloads\20240906_12174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731510" cy="2580039"/>
                    </a:xfrm>
                    <a:prstGeom prst="rect">
                      <a:avLst/>
                    </a:prstGeom>
                    <a:noFill/>
                    <a:ln>
                      <a:noFill/>
                    </a:ln>
                  </pic:spPr>
                </pic:pic>
              </a:graphicData>
            </a:graphic>
          </wp:inline>
        </w:drawing>
      </w:r>
    </w:p>
    <w:p w14:paraId="2D26A8DE">
      <w:r>
        <w:rPr>
          <w:lang w:eastAsia="en-IN"/>
        </w:rPr>
        <w:drawing>
          <wp:inline distT="0" distB="0" distL="0" distR="0">
            <wp:extent cx="5731510" cy="3224530"/>
            <wp:effectExtent l="0" t="0" r="2540" b="0"/>
            <wp:docPr id="14" name="Picture 14" descr="C:\Users\HP\Downloads\20240905_113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Users\HP\Downloads\20240905_11345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31510" cy="3224834"/>
                    </a:xfrm>
                    <a:prstGeom prst="rect">
                      <a:avLst/>
                    </a:prstGeom>
                    <a:noFill/>
                    <a:ln>
                      <a:noFill/>
                    </a:ln>
                  </pic:spPr>
                </pic:pic>
              </a:graphicData>
            </a:graphic>
          </wp:inline>
        </w:drawing>
      </w:r>
    </w:p>
    <w:p w14:paraId="3172E9B6">
      <w:r>
        <w:rPr>
          <w:lang w:eastAsia="en-IN"/>
        </w:rPr>
        <w:drawing>
          <wp:inline distT="0" distB="0" distL="0" distR="0">
            <wp:extent cx="5731510" cy="2580005"/>
            <wp:effectExtent l="0" t="0" r="2540" b="0"/>
            <wp:docPr id="11" name="Picture 11" descr="C:\Users\HP\Downloads\20240905_192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Users\HP\Downloads\20240905_19230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731510" cy="2580039"/>
                    </a:xfrm>
                    <a:prstGeom prst="rect">
                      <a:avLst/>
                    </a:prstGeom>
                    <a:noFill/>
                    <a:ln>
                      <a:noFill/>
                    </a:ln>
                  </pic:spPr>
                </pic:pic>
              </a:graphicData>
            </a:graphic>
          </wp:inline>
        </w:drawing>
      </w:r>
    </w:p>
    <w:p w14:paraId="12FD3752">
      <w:r>
        <w:rPr>
          <w:lang w:eastAsia="en-IN"/>
        </w:rPr>
        <w:drawing>
          <wp:inline distT="0" distB="0" distL="0" distR="0">
            <wp:extent cx="5731510" cy="3048635"/>
            <wp:effectExtent l="0" t="0" r="2540" b="0"/>
            <wp:docPr id="12" name="Picture 12" descr="C:\Users\HP\Downloads\IMG-20240906-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Users\HP\Downloads\IMG-20240906-WA002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731510" cy="3049163"/>
                    </a:xfrm>
                    <a:prstGeom prst="rect">
                      <a:avLst/>
                    </a:prstGeom>
                    <a:noFill/>
                    <a:ln>
                      <a:noFill/>
                    </a:ln>
                  </pic:spPr>
                </pic:pic>
              </a:graphicData>
            </a:graphic>
          </wp:inline>
        </w:drawing>
      </w:r>
    </w:p>
    <w:p w14:paraId="4AAB81B1">
      <w:r>
        <w:rPr>
          <w:lang w:eastAsia="en-IN"/>
        </w:rPr>
        <w:drawing>
          <wp:inline distT="0" distB="0" distL="0" distR="0">
            <wp:extent cx="5734685" cy="2763520"/>
            <wp:effectExtent l="0" t="0" r="0" b="0"/>
            <wp:docPr id="13" name="Picture 13" descr="C:\Users\HP\Downloads\IMG-20240912-WA0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Users\HP\Downloads\IMG-20240912-WA006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731510" cy="2761699"/>
                    </a:xfrm>
                    <a:prstGeom prst="rect">
                      <a:avLst/>
                    </a:prstGeom>
                    <a:noFill/>
                    <a:ln>
                      <a:noFill/>
                    </a:ln>
                  </pic:spPr>
                </pic:pic>
              </a:graphicData>
            </a:graphic>
          </wp:inline>
        </w:drawing>
      </w:r>
    </w:p>
    <w:sectPr>
      <w:pgSz w:w="11906" w:h="16838"/>
      <w:pgMar w:top="780" w:right="1440" w:bottom="1440" w:left="1440" w:header="426"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ar(--gpts-font-family)">
    <w:altName w:val="Times New Roman"/>
    <w:panose1 w:val="00000000000000000000"/>
    <w:charset w:val="00"/>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D36027"/>
    <w:multiLevelType w:val="multilevel"/>
    <w:tmpl w:val="3BD3602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636277FD"/>
    <w:multiLevelType w:val="multilevel"/>
    <w:tmpl w:val="636277F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802"/>
    <w:rsid w:val="00242A29"/>
    <w:rsid w:val="0047453F"/>
    <w:rsid w:val="00555A15"/>
    <w:rsid w:val="00CC73E4"/>
    <w:rsid w:val="00CF1802"/>
    <w:rsid w:val="00D02F61"/>
    <w:rsid w:val="00DD5DC7"/>
    <w:rsid w:val="00E5202C"/>
    <w:rsid w:val="00E74590"/>
    <w:rsid w:val="0A1419BC"/>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8"/>
    <w:semiHidden/>
    <w:unhideWhenUsed/>
    <w:uiPriority w:val="99"/>
    <w:pPr>
      <w:spacing w:after="0" w:line="240" w:lineRule="auto"/>
    </w:pPr>
    <w:rPr>
      <w:rFonts w:ascii="Tahoma" w:hAnsi="Tahoma" w:cs="Tahoma"/>
      <w:sz w:val="16"/>
      <w:szCs w:val="16"/>
    </w:rPr>
  </w:style>
  <w:style w:type="paragraph" w:styleId="5">
    <w:name w:val="footer"/>
    <w:basedOn w:val="1"/>
    <w:link w:val="10"/>
    <w:unhideWhenUsed/>
    <w:uiPriority w:val="99"/>
    <w:pPr>
      <w:tabs>
        <w:tab w:val="center" w:pos="4513"/>
        <w:tab w:val="right" w:pos="9026"/>
      </w:tabs>
      <w:spacing w:after="0" w:line="240" w:lineRule="auto"/>
    </w:pPr>
  </w:style>
  <w:style w:type="paragraph" w:styleId="6">
    <w:name w:val="header"/>
    <w:basedOn w:val="1"/>
    <w:link w:val="9"/>
    <w:unhideWhenUsed/>
    <w:qFormat/>
    <w:uiPriority w:val="99"/>
    <w:pPr>
      <w:tabs>
        <w:tab w:val="center" w:pos="4513"/>
        <w:tab w:val="right" w:pos="9026"/>
      </w:tabs>
      <w:spacing w:after="0" w:line="240" w:lineRule="auto"/>
    </w:pPr>
  </w:style>
  <w:style w:type="paragraph" w:styleId="7">
    <w:name w:val="List Paragraph"/>
    <w:basedOn w:val="1"/>
    <w:qFormat/>
    <w:uiPriority w:val="34"/>
    <w:pPr>
      <w:ind w:left="720"/>
      <w:contextualSpacing/>
    </w:pPr>
  </w:style>
  <w:style w:type="character" w:customStyle="1" w:styleId="8">
    <w:name w:val="Balloon Text Char"/>
    <w:basedOn w:val="2"/>
    <w:link w:val="4"/>
    <w:semiHidden/>
    <w:uiPriority w:val="99"/>
    <w:rPr>
      <w:rFonts w:ascii="Tahoma" w:hAnsi="Tahoma" w:cs="Tahoma"/>
      <w:sz w:val="16"/>
      <w:szCs w:val="16"/>
    </w:rPr>
  </w:style>
  <w:style w:type="character" w:customStyle="1" w:styleId="9">
    <w:name w:val="Header Char"/>
    <w:basedOn w:val="2"/>
    <w:link w:val="6"/>
    <w:qFormat/>
    <w:uiPriority w:val="99"/>
  </w:style>
  <w:style w:type="character" w:customStyle="1" w:styleId="10">
    <w:name w:val="Footer Char"/>
    <w:basedOn w:val="2"/>
    <w:link w:val="5"/>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5</Pages>
  <Words>244</Words>
  <Characters>1396</Characters>
  <Lines>11</Lines>
  <Paragraphs>3</Paragraphs>
  <TotalTime>9</TotalTime>
  <ScaleCrop>false</ScaleCrop>
  <LinksUpToDate>false</LinksUpToDate>
  <CharactersWithSpaces>1637</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2024-12-12T09:50:00Z</dcterms:created>
  <dc:creator>HP</dc:creator>
  <cp:lastModifiedBy>Ambika Soni Gudavalli</cp:lastModifiedBy>
  <dcterms:modified xsi:type="dcterms:W3CDTF">2025-02-24T08:39:03Z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A64CAA0733004F8E8A397F66123A1C70_12</vt:lpwstr>
  </property>
</Properties>
</file>